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F9" w:rsidRDefault="00A54EF9" w:rsidP="00A54EF9">
      <w:bookmarkStart w:id="0" w:name="_GoBack"/>
      <w:r>
        <w:t>Resolución Nº 414/408 - 28-03-2007</w:t>
      </w:r>
    </w:p>
    <w:bookmarkEnd w:id="0"/>
    <w:p w:rsidR="00A54EF9" w:rsidRDefault="00A54EF9" w:rsidP="00A54EF9"/>
    <w:p w:rsidR="00A54EF9" w:rsidRDefault="00A54EF9" w:rsidP="00A54EF9"/>
    <w:p w:rsidR="00A54EF9" w:rsidRDefault="00A54EF9" w:rsidP="00A54EF9">
      <w:r>
        <w:t>PROYECTO - DIRECCIÓN – REPRESENTACION TÉCNICA Y ADMINISTRACIÓN DE OBRAS DE</w:t>
      </w:r>
    </w:p>
    <w:p w:rsidR="00A54EF9" w:rsidRDefault="00A54EF9" w:rsidP="00A54EF9">
      <w:r>
        <w:t>REDES DISTRIBUIDORAS DE AGUA POTABLE, RIEGO Y CLOACAS DE CARACTERÍSTICAS</w:t>
      </w:r>
    </w:p>
    <w:p w:rsidR="00A54EF9" w:rsidRDefault="00A54EF9" w:rsidP="00A54EF9">
      <w:r>
        <w:t>CERRADAS</w:t>
      </w:r>
    </w:p>
    <w:p w:rsidR="00A54EF9" w:rsidRDefault="00A54EF9" w:rsidP="00A54EF9"/>
    <w:p w:rsidR="00A54EF9" w:rsidRDefault="00A54EF9" w:rsidP="00A54EF9">
      <w:r>
        <w:t>Visto,</w:t>
      </w:r>
    </w:p>
    <w:p w:rsidR="00A54EF9" w:rsidRDefault="00A54EF9" w:rsidP="00A54EF9">
      <w:r>
        <w:t>La consulta que han realizado los profesionales matriculados respecto a si dentro de las</w:t>
      </w:r>
    </w:p>
    <w:p w:rsidR="00A54EF9" w:rsidRDefault="00A54EF9" w:rsidP="00A54EF9">
      <w:proofErr w:type="gramStart"/>
      <w:r>
        <w:t>incumbencias</w:t>
      </w:r>
      <w:proofErr w:type="gramEnd"/>
      <w:r>
        <w:t xml:space="preserve"> reconocidas legalmente para el ejercicio de la profesión se encuentran</w:t>
      </w:r>
    </w:p>
    <w:p w:rsidR="00A54EF9" w:rsidRDefault="00A54EF9" w:rsidP="00A54EF9">
      <w:proofErr w:type="gramStart"/>
      <w:r>
        <w:t>alcanzados</w:t>
      </w:r>
      <w:proofErr w:type="gramEnd"/>
      <w:r>
        <w:t xml:space="preserve"> los proyectos, direcciones y representaciones técnicas de obras como las</w:t>
      </w:r>
    </w:p>
    <w:p w:rsidR="00A54EF9" w:rsidRDefault="00A54EF9" w:rsidP="00A54EF9">
      <w:proofErr w:type="gramStart"/>
      <w:r>
        <w:t>referidas</w:t>
      </w:r>
      <w:proofErr w:type="gramEnd"/>
      <w:r>
        <w:t xml:space="preserve"> en el título para ser objeto de prestación legal y registro en este Colegio.-</w:t>
      </w:r>
    </w:p>
    <w:p w:rsidR="00A54EF9" w:rsidRDefault="00A54EF9" w:rsidP="00A54EF9">
      <w:r>
        <w:t>Y Considerando;</w:t>
      </w:r>
    </w:p>
    <w:p w:rsidR="00A54EF9" w:rsidRDefault="00A54EF9" w:rsidP="00A54EF9">
      <w:r>
        <w:t>Que las solicitudes interpuestas son susceptibles de ser acogidas, atendidas y</w:t>
      </w:r>
    </w:p>
    <w:p w:rsidR="00A54EF9" w:rsidRDefault="00A54EF9" w:rsidP="00A54EF9">
      <w:proofErr w:type="gramStart"/>
      <w:r>
        <w:t>resueltas</w:t>
      </w:r>
      <w:proofErr w:type="gramEnd"/>
      <w:r>
        <w:t xml:space="preserve"> favorablemente al amparo del derecho constitucional de no ver restringido el</w:t>
      </w:r>
    </w:p>
    <w:p w:rsidR="00A54EF9" w:rsidRDefault="00A54EF9" w:rsidP="00A54EF9">
      <w:proofErr w:type="gramStart"/>
      <w:r>
        <w:t>legítimo</w:t>
      </w:r>
      <w:proofErr w:type="gramEnd"/>
      <w:r>
        <w:t xml:space="preserve"> ejercicio de la actividad profesional propio a la capacitación y habilitación inherente</w:t>
      </w:r>
    </w:p>
    <w:p w:rsidR="00A54EF9" w:rsidRDefault="00A54EF9" w:rsidP="00A54EF9">
      <w:proofErr w:type="gramStart"/>
      <w:r>
        <w:t>al</w:t>
      </w:r>
      <w:proofErr w:type="gramEnd"/>
      <w:r>
        <w:t xml:space="preserve"> título universitario de arquitecto.-</w:t>
      </w:r>
    </w:p>
    <w:p w:rsidR="00A54EF9" w:rsidRDefault="00A54EF9" w:rsidP="00A54EF9">
      <w:r>
        <w:t>Que la Resolución Nº 133 con origen en el Ministerio de Educación de la Nación –</w:t>
      </w:r>
    </w:p>
    <w:p w:rsidR="00A54EF9" w:rsidRDefault="00A54EF9" w:rsidP="00A54EF9">
      <w:proofErr w:type="gramStart"/>
      <w:r>
        <w:t>norma</w:t>
      </w:r>
      <w:proofErr w:type="gramEnd"/>
      <w:r>
        <w:t xml:space="preserve"> creada y destinada para regular estrictamente el ejercicio de la arquitectura-,</w:t>
      </w:r>
    </w:p>
    <w:p w:rsidR="00A54EF9" w:rsidRDefault="00A54EF9" w:rsidP="00A54EF9">
      <w:proofErr w:type="gramStart"/>
      <w:r>
        <w:t>determina</w:t>
      </w:r>
      <w:proofErr w:type="gramEnd"/>
      <w:r>
        <w:t xml:space="preserve"> en su ap. 2 “… proyectar, dirigir y ejecutar la construcción de edificios, conjuntos</w:t>
      </w:r>
    </w:p>
    <w:p w:rsidR="00A54EF9" w:rsidRDefault="00A54EF9" w:rsidP="00A54EF9">
      <w:proofErr w:type="gramStart"/>
      <w:r>
        <w:t>de</w:t>
      </w:r>
      <w:proofErr w:type="gramEnd"/>
      <w:r>
        <w:t xml:space="preserve"> edificios, y los espacios que ellos conforman, con su equipamiento o infraestructura y de</w:t>
      </w:r>
    </w:p>
    <w:p w:rsidR="00A54EF9" w:rsidRDefault="00A54EF9" w:rsidP="00A54EF9">
      <w:proofErr w:type="gramStart"/>
      <w:r>
        <w:t>otras</w:t>
      </w:r>
      <w:proofErr w:type="gramEnd"/>
      <w:r>
        <w:t xml:space="preserve"> obras destinadas al hábitat humano …”.-</w:t>
      </w:r>
    </w:p>
    <w:p w:rsidR="00A54EF9" w:rsidRDefault="00A54EF9" w:rsidP="00A54EF9">
      <w:r>
        <w:t>Que su ap. 6 determina reafirmando en ese lineamiento “…diseñar, proyectar, dirigir</w:t>
      </w:r>
    </w:p>
    <w:p w:rsidR="00A54EF9" w:rsidRDefault="00A54EF9" w:rsidP="00A54EF9">
      <w:proofErr w:type="gramStart"/>
      <w:r>
        <w:t>y</w:t>
      </w:r>
      <w:proofErr w:type="gramEnd"/>
      <w:r>
        <w:t xml:space="preserve"> ejecutar la construcción del equipamiento interior y exterior …” .-</w:t>
      </w:r>
    </w:p>
    <w:p w:rsidR="00A54EF9" w:rsidRDefault="00A54EF9" w:rsidP="00A54EF9">
      <w:r>
        <w:t>Que debe advertirse que el ap. 2 dirige la facultad de proyectar, dirigir y ejecutar</w:t>
      </w:r>
    </w:p>
    <w:p w:rsidR="00A54EF9" w:rsidRDefault="00A54EF9" w:rsidP="00A54EF9">
      <w:proofErr w:type="gramStart"/>
      <w:r>
        <w:t>otras</w:t>
      </w:r>
      <w:proofErr w:type="gramEnd"/>
      <w:r>
        <w:t xml:space="preserve"> obras que no resulten típicas del hecho edilicio siempre que las mismas tengan por</w:t>
      </w:r>
    </w:p>
    <w:p w:rsidR="00A54EF9" w:rsidRDefault="00A54EF9" w:rsidP="00A54EF9">
      <w:proofErr w:type="gramStart"/>
      <w:r>
        <w:t>destino</w:t>
      </w:r>
      <w:proofErr w:type="gramEnd"/>
      <w:r>
        <w:t xml:space="preserve"> al hábitat humano.-</w:t>
      </w:r>
    </w:p>
    <w:p w:rsidR="00A54EF9" w:rsidRDefault="00A54EF9" w:rsidP="00A54EF9">
      <w:r>
        <w:t>Que el ap. 6 ya referido, caracteriza típicamente al proyecto, dirección y ejecución de</w:t>
      </w:r>
    </w:p>
    <w:p w:rsidR="00A54EF9" w:rsidRDefault="00A54EF9" w:rsidP="00A54EF9">
      <w:proofErr w:type="gramStart"/>
      <w:r>
        <w:t>equipamientos</w:t>
      </w:r>
      <w:proofErr w:type="gramEnd"/>
      <w:r>
        <w:t xml:space="preserve"> interiores, exteriores fijos y móviles que tengan por destino al hábitat del</w:t>
      </w:r>
    </w:p>
    <w:p w:rsidR="00A54EF9" w:rsidRDefault="00A54EF9" w:rsidP="00A54EF9">
      <w:proofErr w:type="gramStart"/>
      <w:r>
        <w:t>hombre</w:t>
      </w:r>
      <w:proofErr w:type="gramEnd"/>
      <w:r>
        <w:t xml:space="preserve"> siendo el caso de las obras objeto de esta norma de naturaleza propia al</w:t>
      </w:r>
    </w:p>
    <w:p w:rsidR="00A54EF9" w:rsidRDefault="00A54EF9" w:rsidP="00A54EF9">
      <w:proofErr w:type="gramStart"/>
      <w:r>
        <w:t>equipamiento</w:t>
      </w:r>
      <w:proofErr w:type="gramEnd"/>
      <w:r>
        <w:t xml:space="preserve"> exterior fijo.-</w:t>
      </w:r>
    </w:p>
    <w:p w:rsidR="00A54EF9" w:rsidRDefault="00A54EF9" w:rsidP="00A54EF9">
      <w:r>
        <w:lastRenderedPageBreak/>
        <w:t>Que un componente esencial del nivel del hábitat lo configuran los servicios colectivos</w:t>
      </w:r>
    </w:p>
    <w:p w:rsidR="00A54EF9" w:rsidRDefault="00A54EF9" w:rsidP="00A54EF9">
      <w:proofErr w:type="gramStart"/>
      <w:r>
        <w:t>que</w:t>
      </w:r>
      <w:proofErr w:type="gramEnd"/>
      <w:r>
        <w:t xml:space="preserve"> determinarán la calidad de éste, entre los cuales el de provisión de agua potable y de</w:t>
      </w:r>
    </w:p>
    <w:p w:rsidR="00A54EF9" w:rsidRDefault="00A54EF9" w:rsidP="00A54EF9">
      <w:proofErr w:type="gramStart"/>
      <w:r>
        <w:t>evacuación</w:t>
      </w:r>
      <w:proofErr w:type="gramEnd"/>
      <w:r>
        <w:t xml:space="preserve"> de efluentes cloacales es esencial respecto a aquel y su expresión física –(el</w:t>
      </w:r>
    </w:p>
    <w:p w:rsidR="00A54EF9" w:rsidRDefault="00A54EF9" w:rsidP="00A54EF9">
      <w:proofErr w:type="gramStart"/>
      <w:r>
        <w:t>tendido</w:t>
      </w:r>
      <w:proofErr w:type="gramEnd"/>
      <w:r>
        <w:t xml:space="preserve"> de redes)- traducida en el espacio urbanístico, una connotación intrínseca y propia a</w:t>
      </w:r>
    </w:p>
    <w:p w:rsidR="00A54EF9" w:rsidRDefault="00A54EF9" w:rsidP="00A54EF9">
      <w:proofErr w:type="gramStart"/>
      <w:r>
        <w:t>su</w:t>
      </w:r>
      <w:proofErr w:type="gramEnd"/>
      <w:r>
        <w:t xml:space="preserve"> existencia.-</w:t>
      </w:r>
    </w:p>
    <w:p w:rsidR="00A54EF9" w:rsidRDefault="00A54EF9" w:rsidP="00A54EF9">
      <w:r>
        <w:t>Que la incumbencia otorgada en el ap. 10 de la Res. 133 de “… efectuar la</w:t>
      </w:r>
    </w:p>
    <w:p w:rsidR="00A54EF9" w:rsidRDefault="00A54EF9" w:rsidP="00A54EF9">
      <w:proofErr w:type="gramStart"/>
      <w:r>
        <w:t>planificación</w:t>
      </w:r>
      <w:proofErr w:type="gramEnd"/>
      <w:r>
        <w:t xml:space="preserve"> arquitectónica y urbanística…” resulta coherente e indisoluble con lo expresado</w:t>
      </w:r>
    </w:p>
    <w:p w:rsidR="00A54EF9" w:rsidRDefault="00A54EF9" w:rsidP="00A54EF9">
      <w:proofErr w:type="gramStart"/>
      <w:r>
        <w:t>en</w:t>
      </w:r>
      <w:proofErr w:type="gramEnd"/>
      <w:r>
        <w:t xml:space="preserve"> el considerando precedente y reitera al mismo tiempo, la concepción de integración del</w:t>
      </w:r>
    </w:p>
    <w:p w:rsidR="00A54EF9" w:rsidRDefault="00A54EF9" w:rsidP="00A54EF9">
      <w:proofErr w:type="gramStart"/>
      <w:r>
        <w:t>trazado</w:t>
      </w:r>
      <w:proofErr w:type="gramEnd"/>
      <w:r>
        <w:t xml:space="preserve"> de redes de servicios al componente de naturaleza urbanística que se permite</w:t>
      </w:r>
    </w:p>
    <w:p w:rsidR="00A54EF9" w:rsidRDefault="00A54EF9" w:rsidP="00A54EF9">
      <w:proofErr w:type="gramStart"/>
      <w:r>
        <w:t>proyectar</w:t>
      </w:r>
      <w:proofErr w:type="gramEnd"/>
      <w:r>
        <w:t>, cuestión esta que también se la prevé en el ap. 15 “… proyectos de</w:t>
      </w:r>
    </w:p>
    <w:p w:rsidR="00A54EF9" w:rsidRDefault="00A54EF9" w:rsidP="00A54EF9">
      <w:proofErr w:type="gramStart"/>
      <w:r>
        <w:t>ordenamiento</w:t>
      </w:r>
      <w:proofErr w:type="gramEnd"/>
      <w:r>
        <w:t xml:space="preserve"> físico-ambiental del territorio y de ocupación del espacio…”</w:t>
      </w:r>
    </w:p>
    <w:p w:rsidR="00A54EF9" w:rsidRDefault="00A54EF9" w:rsidP="00A54EF9">
      <w:r>
        <w:t>Que el alcance previsto por el ap. 16 de la Res. 133 al prescribir “… participar en la</w:t>
      </w:r>
    </w:p>
    <w:p w:rsidR="00A54EF9" w:rsidRDefault="00A54EF9" w:rsidP="00A54EF9">
      <w:proofErr w:type="gramStart"/>
      <w:r>
        <w:t>elaboración</w:t>
      </w:r>
      <w:proofErr w:type="gramEnd"/>
      <w:r>
        <w:t xml:space="preserve"> de normas legales relativas al ordenamiento y planificación de los espacios que</w:t>
      </w:r>
    </w:p>
    <w:p w:rsidR="00A54EF9" w:rsidRDefault="00A54EF9" w:rsidP="00A54EF9">
      <w:proofErr w:type="gramStart"/>
      <w:r>
        <w:t>conforman</w:t>
      </w:r>
      <w:proofErr w:type="gramEnd"/>
      <w:r>
        <w:t xml:space="preserve"> el hábitat humano…” implica que la norma atribuye una calidad determinada en</w:t>
      </w:r>
    </w:p>
    <w:p w:rsidR="00A54EF9" w:rsidRDefault="00A54EF9" w:rsidP="00A54EF9">
      <w:proofErr w:type="gramStart"/>
      <w:r>
        <w:t>la</w:t>
      </w:r>
      <w:proofErr w:type="gramEnd"/>
      <w:r>
        <w:t xml:space="preserve"> formación profesional de quien resulta facultado para legislar sobre la cuestión, dejando</w:t>
      </w:r>
    </w:p>
    <w:p w:rsidR="00A54EF9" w:rsidRDefault="00A54EF9" w:rsidP="00A54EF9">
      <w:proofErr w:type="gramStart"/>
      <w:r>
        <w:t>explícito</w:t>
      </w:r>
      <w:proofErr w:type="gramEnd"/>
      <w:r>
        <w:t xml:space="preserve"> por ello que lo reconoce con aptitud suficiente en el conocimiento del objeto de</w:t>
      </w:r>
    </w:p>
    <w:p w:rsidR="00A54EF9" w:rsidRDefault="00A54EF9" w:rsidP="00A54EF9">
      <w:proofErr w:type="gramStart"/>
      <w:r>
        <w:t>legislación</w:t>
      </w:r>
      <w:proofErr w:type="gramEnd"/>
      <w:r>
        <w:t>, (ordenamiento y planificación de los espacios que conforman el hábitat humano)</w:t>
      </w:r>
    </w:p>
    <w:p w:rsidR="00A54EF9" w:rsidRDefault="00A54EF9" w:rsidP="00A54EF9">
      <w:r>
        <w:t>2 Res 414/408 -</w:t>
      </w:r>
    </w:p>
    <w:p w:rsidR="00A54EF9" w:rsidRDefault="00A54EF9" w:rsidP="00A54EF9">
      <w:proofErr w:type="gramStart"/>
      <w:r>
        <w:t>que</w:t>
      </w:r>
      <w:proofErr w:type="gramEnd"/>
      <w:r>
        <w:t xml:space="preserve"> incluye el trazado de redes de aprovisionamiento de servicios esenciales como los que</w:t>
      </w:r>
    </w:p>
    <w:p w:rsidR="00A54EF9" w:rsidRDefault="00A54EF9" w:rsidP="00A54EF9">
      <w:proofErr w:type="gramStart"/>
      <w:r>
        <w:t>están</w:t>
      </w:r>
      <w:proofErr w:type="gramEnd"/>
      <w:r>
        <w:t xml:space="preserve"> bajo estudio.-</w:t>
      </w:r>
    </w:p>
    <w:p w:rsidR="00A54EF9" w:rsidRDefault="00A54EF9" w:rsidP="00A54EF9">
      <w:r>
        <w:t>Que siendo que un elemental principio de la lógica jurídica anuncia: quien puede lo</w:t>
      </w:r>
    </w:p>
    <w:p w:rsidR="00A54EF9" w:rsidRDefault="00A54EF9" w:rsidP="00A54EF9">
      <w:proofErr w:type="gramStart"/>
      <w:r>
        <w:t>más</w:t>
      </w:r>
      <w:proofErr w:type="gramEnd"/>
      <w:r>
        <w:t xml:space="preserve"> puede lo menos, va de suyo que la norma declarando al arquitecto capaz de legislar</w:t>
      </w:r>
    </w:p>
    <w:p w:rsidR="00A54EF9" w:rsidRDefault="00A54EF9" w:rsidP="00A54EF9">
      <w:proofErr w:type="gramStart"/>
      <w:r>
        <w:t>sobre</w:t>
      </w:r>
      <w:proofErr w:type="gramEnd"/>
      <w:r>
        <w:t xml:space="preserve"> algo, es porque previamente lo reconoció conocedor de la materia y facultado para</w:t>
      </w:r>
    </w:p>
    <w:p w:rsidR="00A54EF9" w:rsidRDefault="00A54EF9" w:rsidP="00A54EF9">
      <w:proofErr w:type="gramStart"/>
      <w:r>
        <w:t>realizar</w:t>
      </w:r>
      <w:proofErr w:type="gramEnd"/>
      <w:r>
        <w:t xml:space="preserve"> su objeto.-</w:t>
      </w:r>
    </w:p>
    <w:p w:rsidR="00A54EF9" w:rsidRDefault="00A54EF9" w:rsidP="00A54EF9">
      <w:r>
        <w:t>Que los considerandos precedentes han sido deducidos con asistencia de elementales</w:t>
      </w:r>
    </w:p>
    <w:p w:rsidR="00A54EF9" w:rsidRDefault="00A54EF9" w:rsidP="00A54EF9">
      <w:proofErr w:type="gramStart"/>
      <w:r>
        <w:t>recursos</w:t>
      </w:r>
      <w:proofErr w:type="gramEnd"/>
      <w:r>
        <w:t xml:space="preserve"> lógicos para interpretar la letra de la Res. 133 permitiendo encontrar una</w:t>
      </w:r>
    </w:p>
    <w:p w:rsidR="00A54EF9" w:rsidRDefault="00A54EF9" w:rsidP="00A54EF9">
      <w:proofErr w:type="gramStart"/>
      <w:r>
        <w:t>verificación</w:t>
      </w:r>
      <w:proofErr w:type="gramEnd"/>
      <w:r>
        <w:t xml:space="preserve"> palmaria en el ap. 17 de la Res. </w:t>
      </w:r>
      <w:proofErr w:type="gramStart"/>
      <w:r>
        <w:t>de</w:t>
      </w:r>
      <w:proofErr w:type="gramEnd"/>
      <w:r>
        <w:t xml:space="preserve"> mentas despejando definitivamente toda</w:t>
      </w:r>
    </w:p>
    <w:p w:rsidR="00A54EF9" w:rsidRDefault="00A54EF9" w:rsidP="00A54EF9">
      <w:proofErr w:type="gramStart"/>
      <w:r>
        <w:t>duda</w:t>
      </w:r>
      <w:proofErr w:type="gramEnd"/>
      <w:r>
        <w:t xml:space="preserve"> al respecto cuando este expresa “...participar en la elaboración de planes, programas</w:t>
      </w:r>
    </w:p>
    <w:p w:rsidR="00A54EF9" w:rsidRDefault="00A54EF9" w:rsidP="00A54EF9">
      <w:proofErr w:type="gramStart"/>
      <w:r>
        <w:t>y</w:t>
      </w:r>
      <w:proofErr w:type="gramEnd"/>
      <w:r>
        <w:t xml:space="preserve"> proyectos que no siendo de su especialidad afecten el hábitat humano...” lo que hace sin</w:t>
      </w:r>
    </w:p>
    <w:p w:rsidR="00A54EF9" w:rsidRDefault="00A54EF9" w:rsidP="00A54EF9">
      <w:proofErr w:type="gramStart"/>
      <w:r>
        <w:t>limitar</w:t>
      </w:r>
      <w:proofErr w:type="gramEnd"/>
      <w:r>
        <w:t xml:space="preserve"> ni condicionar el grado de participación referido.-</w:t>
      </w:r>
    </w:p>
    <w:p w:rsidR="00A54EF9" w:rsidRDefault="00A54EF9" w:rsidP="00A54EF9">
      <w:r>
        <w:t>Que la interpretación formulada respecto a la Res. 133 no resulta opuesta ni violenta</w:t>
      </w:r>
    </w:p>
    <w:p w:rsidR="00A54EF9" w:rsidRDefault="00A54EF9" w:rsidP="00A54EF9">
      <w:proofErr w:type="gramStart"/>
      <w:r>
        <w:lastRenderedPageBreak/>
        <w:t>otra</w:t>
      </w:r>
      <w:proofErr w:type="gramEnd"/>
      <w:r>
        <w:t xml:space="preserve"> norma por la cual quede negado a los arquitectos realizar las tareas de proyecto,</w:t>
      </w:r>
    </w:p>
    <w:p w:rsidR="00A54EF9" w:rsidRDefault="00A54EF9" w:rsidP="00A54EF9">
      <w:proofErr w:type="gramStart"/>
      <w:r>
        <w:t>dirección</w:t>
      </w:r>
      <w:proofErr w:type="gramEnd"/>
      <w:r>
        <w:t xml:space="preserve"> técnica, ejecución ni administración de obras de trazados de redes de</w:t>
      </w:r>
    </w:p>
    <w:p w:rsidR="00A54EF9" w:rsidRDefault="00A54EF9" w:rsidP="00A54EF9">
      <w:proofErr w:type="gramStart"/>
      <w:r>
        <w:t>aprovisionamiento</w:t>
      </w:r>
      <w:proofErr w:type="gramEnd"/>
      <w:r>
        <w:t xml:space="preserve"> de servicios propios a los equipamientos públicos en áreas urbanas o</w:t>
      </w:r>
    </w:p>
    <w:p w:rsidR="00A54EF9" w:rsidRDefault="00A54EF9" w:rsidP="00A54EF9">
      <w:proofErr w:type="gramStart"/>
      <w:r>
        <w:t>rurales</w:t>
      </w:r>
      <w:proofErr w:type="gramEnd"/>
      <w:r>
        <w:t xml:space="preserve"> con características cerradas, ni tampoco vulnera incumbencias reservadas a otras</w:t>
      </w:r>
    </w:p>
    <w:p w:rsidR="00A54EF9" w:rsidRDefault="00A54EF9" w:rsidP="00A54EF9">
      <w:proofErr w:type="gramStart"/>
      <w:r>
        <w:t>profesiones</w:t>
      </w:r>
      <w:proofErr w:type="gramEnd"/>
      <w:r>
        <w:t xml:space="preserve"> respecto al objeto bajo tratamiento.-</w:t>
      </w:r>
    </w:p>
    <w:p w:rsidR="00A54EF9" w:rsidRDefault="00A54EF9" w:rsidP="00A54EF9">
      <w:r>
        <w:t>Que observando el principio de legalidad constitucional, las conclusiones para fundar</w:t>
      </w:r>
    </w:p>
    <w:p w:rsidR="00A54EF9" w:rsidRDefault="00A54EF9" w:rsidP="00A54EF9">
      <w:proofErr w:type="gramStart"/>
      <w:r>
        <w:t>este</w:t>
      </w:r>
      <w:proofErr w:type="gramEnd"/>
      <w:r>
        <w:t xml:space="preserve"> resolutivo deben ser abastecidas por aquel, y en orden a ello toda limitación al ejercicio</w:t>
      </w:r>
    </w:p>
    <w:p w:rsidR="00A54EF9" w:rsidRDefault="00A54EF9" w:rsidP="00A54EF9">
      <w:proofErr w:type="gramStart"/>
      <w:r>
        <w:t>profesional</w:t>
      </w:r>
      <w:proofErr w:type="gramEnd"/>
      <w:r>
        <w:t xml:space="preserve"> respecto a ejecutar aquellas obras objeto de este dictamen por parte de los</w:t>
      </w:r>
    </w:p>
    <w:p w:rsidR="00A54EF9" w:rsidRDefault="00A54EF9" w:rsidP="00A54EF9">
      <w:proofErr w:type="gramStart"/>
      <w:r>
        <w:t>arquitectos</w:t>
      </w:r>
      <w:proofErr w:type="gramEnd"/>
      <w:r>
        <w:t xml:space="preserve"> debe provenir de la ley.-</w:t>
      </w:r>
    </w:p>
    <w:p w:rsidR="00A54EF9" w:rsidRDefault="00A54EF9" w:rsidP="00A54EF9">
      <w:r>
        <w:t>Que para el caso bajo examen se ha seguido el principio jurídico de la interpretación</w:t>
      </w:r>
    </w:p>
    <w:p w:rsidR="00A54EF9" w:rsidRDefault="00A54EF9" w:rsidP="00A54EF9">
      <w:proofErr w:type="gramStart"/>
      <w:r>
        <w:t>e</w:t>
      </w:r>
      <w:proofErr w:type="gramEnd"/>
      <w:r>
        <w:t xml:space="preserve"> integración normativa con armonización y subordinación jerárquica como lo enseña la</w:t>
      </w:r>
    </w:p>
    <w:p w:rsidR="00A54EF9" w:rsidRDefault="00A54EF9" w:rsidP="00A54EF9">
      <w:proofErr w:type="gramStart"/>
      <w:r>
        <w:t>doctrina</w:t>
      </w:r>
      <w:proofErr w:type="gramEnd"/>
      <w:r>
        <w:t>.-</w:t>
      </w:r>
    </w:p>
    <w:p w:rsidR="00A54EF9" w:rsidRDefault="00A54EF9" w:rsidP="00A54EF9">
      <w:r>
        <w:t>Que siendo que la competencia en cada vertiente profesional depende de la</w:t>
      </w:r>
    </w:p>
    <w:p w:rsidR="00A54EF9" w:rsidRDefault="00A54EF9" w:rsidP="00A54EF9">
      <w:proofErr w:type="gramStart"/>
      <w:r>
        <w:t>capacitación</w:t>
      </w:r>
      <w:proofErr w:type="gramEnd"/>
      <w:r>
        <w:t xml:space="preserve"> técnica real para el desempeño de las funciones propias de la misma, habrá de</w:t>
      </w:r>
    </w:p>
    <w:p w:rsidR="00A54EF9" w:rsidRDefault="00A54EF9" w:rsidP="00A54EF9">
      <w:proofErr w:type="gramStart"/>
      <w:r>
        <w:t>colegirse</w:t>
      </w:r>
      <w:proofErr w:type="gramEnd"/>
      <w:r>
        <w:t xml:space="preserve"> que frente al principio de la exclusividad debe afirmarse el principio de la libertad</w:t>
      </w:r>
    </w:p>
    <w:p w:rsidR="00A54EF9" w:rsidRDefault="00A54EF9" w:rsidP="00A54EF9">
      <w:proofErr w:type="gramStart"/>
      <w:r>
        <w:t>con</w:t>
      </w:r>
      <w:proofErr w:type="gramEnd"/>
      <w:r>
        <w:t xml:space="preserve"> idoneidad por sobre aquel, más aún cuando de títulos máximos como el del arquitecto</w:t>
      </w:r>
    </w:p>
    <w:p w:rsidR="00A54EF9" w:rsidRDefault="00A54EF9" w:rsidP="00A54EF9">
      <w:proofErr w:type="gramStart"/>
      <w:r>
        <w:t>se</w:t>
      </w:r>
      <w:proofErr w:type="gramEnd"/>
      <w:r>
        <w:t xml:space="preserve"> trata.-</w:t>
      </w:r>
    </w:p>
    <w:p w:rsidR="00A54EF9" w:rsidRDefault="00A54EF9" w:rsidP="00A54EF9">
      <w:r>
        <w:t>Que a los fines de llevar adelante el estudio del caso y concluir el mismo, se ha</w:t>
      </w:r>
    </w:p>
    <w:p w:rsidR="00A54EF9" w:rsidRDefault="00A54EF9" w:rsidP="00A54EF9">
      <w:proofErr w:type="gramStart"/>
      <w:r>
        <w:t>tenido</w:t>
      </w:r>
      <w:proofErr w:type="gramEnd"/>
      <w:r>
        <w:t xml:space="preserve"> como antecedente, evaluado y analizado, la prueba documental provista por el</w:t>
      </w:r>
    </w:p>
    <w:p w:rsidR="00A54EF9" w:rsidRDefault="00A54EF9" w:rsidP="00A54EF9">
      <w:proofErr w:type="gramStart"/>
      <w:r>
        <w:t>matriculado</w:t>
      </w:r>
      <w:proofErr w:type="gramEnd"/>
      <w:r>
        <w:t xml:space="preserve"> que interpusiera su pretensión de registro de la que deriva la presente, el</w:t>
      </w:r>
    </w:p>
    <w:p w:rsidR="00A54EF9" w:rsidRDefault="00A54EF9" w:rsidP="00A54EF9">
      <w:proofErr w:type="gramStart"/>
      <w:r>
        <w:t>mandato</w:t>
      </w:r>
      <w:proofErr w:type="gramEnd"/>
      <w:r>
        <w:t xml:space="preserve"> de las constituciones nacional y provincial, la ley de colegiación 7192, la Res.</w:t>
      </w:r>
    </w:p>
    <w:p w:rsidR="00A54EF9" w:rsidRDefault="00A54EF9" w:rsidP="00A54EF9">
      <w:r>
        <w:t>133/87 del Ministerio de Educación de la Nación, la Nota 1942 de la Dirección de Gestión</w:t>
      </w:r>
    </w:p>
    <w:p w:rsidR="00A54EF9" w:rsidRDefault="00A54EF9" w:rsidP="00A54EF9">
      <w:r>
        <w:t>Universitaria; la Resolución 1415/83 de la UBA en su parte pertinente, (art. 58 inc. g)-, como</w:t>
      </w:r>
    </w:p>
    <w:p w:rsidR="00A54EF9" w:rsidRDefault="00A54EF9" w:rsidP="00A54EF9">
      <w:proofErr w:type="gramStart"/>
      <w:r>
        <w:t>así</w:t>
      </w:r>
      <w:proofErr w:type="gramEnd"/>
      <w:r>
        <w:t xml:space="preserve"> también la Resolución 47/02 del Colegio de Arquitectos de la Provincia de Buenos Aires,</w:t>
      </w:r>
    </w:p>
    <w:p w:rsidR="00A54EF9" w:rsidRDefault="00A54EF9" w:rsidP="00A54EF9">
      <w:proofErr w:type="gramStart"/>
      <w:r>
        <w:t>normas</w:t>
      </w:r>
      <w:proofErr w:type="gramEnd"/>
      <w:r>
        <w:t xml:space="preserve"> todas interpretadas jerárquica y armónicamente conforme se ha sostenido supra.-</w:t>
      </w:r>
    </w:p>
    <w:p w:rsidR="00A54EF9" w:rsidRDefault="00A54EF9" w:rsidP="00A54EF9">
      <w:r>
        <w:t>Que en mérito a la problemática que en la materia bajo estudio plantean los</w:t>
      </w:r>
    </w:p>
    <w:p w:rsidR="00A54EF9" w:rsidRDefault="00A54EF9" w:rsidP="00A54EF9">
      <w:proofErr w:type="gramStart"/>
      <w:r>
        <w:t>profesionales</w:t>
      </w:r>
      <w:proofErr w:type="gramEnd"/>
      <w:r>
        <w:t xml:space="preserve"> colegiados sometiendo a requerimiento de </w:t>
      </w:r>
      <w:proofErr w:type="spellStart"/>
      <w:r>
        <w:t>visación</w:t>
      </w:r>
      <w:proofErr w:type="spellEnd"/>
      <w:r>
        <w:t xml:space="preserve"> expedientes ante este</w:t>
      </w:r>
    </w:p>
    <w:p w:rsidR="00A54EF9" w:rsidRDefault="00A54EF9" w:rsidP="00A54EF9">
      <w:r>
        <w:t>Colegio por tareas comprendidas en la presente resolución, demostrándose la real demanda</w:t>
      </w:r>
    </w:p>
    <w:p w:rsidR="00A54EF9" w:rsidRDefault="00A54EF9" w:rsidP="00A54EF9">
      <w:proofErr w:type="gramStart"/>
      <w:r>
        <w:t>y</w:t>
      </w:r>
      <w:proofErr w:type="gramEnd"/>
      <w:r>
        <w:t xml:space="preserve"> respuesta que los arquitectos pueden dar a los temas en cuestión, se cree necesario</w:t>
      </w:r>
    </w:p>
    <w:p w:rsidR="00A54EF9" w:rsidRDefault="00A54EF9" w:rsidP="00A54EF9">
      <w:proofErr w:type="gramStart"/>
      <w:r>
        <w:t>legislar</w:t>
      </w:r>
      <w:proofErr w:type="gramEnd"/>
      <w:r>
        <w:t xml:space="preserve"> respecto de ello solventando la necesidad normativa específica.-</w:t>
      </w:r>
    </w:p>
    <w:p w:rsidR="00A54EF9" w:rsidRDefault="00A54EF9" w:rsidP="00A54EF9">
      <w:r>
        <w:t>Que se entiende funcionalmente orgánico y conveniente a los intereses generales de</w:t>
      </w:r>
    </w:p>
    <w:p w:rsidR="00A54EF9" w:rsidRDefault="00A54EF9" w:rsidP="00A54EF9">
      <w:proofErr w:type="gramStart"/>
      <w:r>
        <w:lastRenderedPageBreak/>
        <w:t>la</w:t>
      </w:r>
      <w:proofErr w:type="gramEnd"/>
      <w:r>
        <w:t xml:space="preserve"> matrícula, interpretar, resolver y regular normativamente los problemas comunes con</w:t>
      </w:r>
    </w:p>
    <w:p w:rsidR="00A54EF9" w:rsidRDefault="00A54EF9" w:rsidP="00A54EF9">
      <w:proofErr w:type="gramStart"/>
      <w:r>
        <w:t>criterios</w:t>
      </w:r>
      <w:proofErr w:type="gramEnd"/>
      <w:r>
        <w:t xml:space="preserve"> análogos institucionalmente como se hace en el presente caso con el Colegio de</w:t>
      </w:r>
    </w:p>
    <w:p w:rsidR="00A54EF9" w:rsidRDefault="00A54EF9" w:rsidP="00A54EF9">
      <w:r>
        <w:t>Arquitectos de la Provincia de Buenos Aires (CAPBA) respecto a su Res. Nº 47/02 del 21 de</w:t>
      </w:r>
    </w:p>
    <w:p w:rsidR="00A54EF9" w:rsidRDefault="00A54EF9" w:rsidP="00A54EF9">
      <w:proofErr w:type="gramStart"/>
      <w:r>
        <w:t>mayo</w:t>
      </w:r>
      <w:proofErr w:type="gramEnd"/>
      <w:r>
        <w:t xml:space="preserve"> de 2002.-</w:t>
      </w:r>
    </w:p>
    <w:p w:rsidR="00A54EF9" w:rsidRDefault="00A54EF9" w:rsidP="00A54EF9">
      <w:r>
        <w:t>Que integra ésta abonando su fundamento, la exposición de motivos de la que toda</w:t>
      </w:r>
    </w:p>
    <w:p w:rsidR="00A54EF9" w:rsidRDefault="00A54EF9" w:rsidP="00A54EF9">
      <w:proofErr w:type="gramStart"/>
      <w:r>
        <w:t>norma</w:t>
      </w:r>
      <w:proofErr w:type="gramEnd"/>
      <w:r>
        <w:t xml:space="preserve"> debe proceder y que se contienen en el dictamen Nº 01/07 del 05 de febrero de 2007</w:t>
      </w:r>
    </w:p>
    <w:p w:rsidR="00A54EF9" w:rsidRDefault="00A54EF9" w:rsidP="00A54EF9">
      <w:r>
        <w:t>Res 414/408 - 3</w:t>
      </w:r>
    </w:p>
    <w:p w:rsidR="00A54EF9" w:rsidRDefault="00A54EF9" w:rsidP="00A54EF9">
      <w:proofErr w:type="gramStart"/>
      <w:r>
        <w:t>que</w:t>
      </w:r>
      <w:proofErr w:type="gramEnd"/>
      <w:r>
        <w:t xml:space="preserve"> emanara oportunamente de la Secretaría de Ejercicio Profesional formando parte de la</w:t>
      </w:r>
    </w:p>
    <w:p w:rsidR="00A54EF9" w:rsidRDefault="00A54EF9" w:rsidP="00A54EF9">
      <w:proofErr w:type="gramStart"/>
      <w:r>
        <w:t>presente</w:t>
      </w:r>
      <w:proofErr w:type="gramEnd"/>
      <w:r>
        <w:t xml:space="preserve"> resolución.-</w:t>
      </w:r>
    </w:p>
    <w:p w:rsidR="00A54EF9" w:rsidRDefault="00A54EF9" w:rsidP="00A54EF9">
      <w:r>
        <w:t xml:space="preserve">Por ello, y en uso de las facultades conferidas por el at. 31 </w:t>
      </w:r>
      <w:proofErr w:type="gramStart"/>
      <w:r>
        <w:t>inc.</w:t>
      </w:r>
      <w:proofErr w:type="gramEnd"/>
      <w:r>
        <w:t xml:space="preserve"> 13) en función del</w:t>
      </w:r>
    </w:p>
    <w:p w:rsidR="00A54EF9" w:rsidRDefault="00A54EF9" w:rsidP="00A54EF9">
      <w:r>
        <w:t>14) de la Ley 7192 la Junta de Gobierno del Colegio de Arquitectos de la Provincia</w:t>
      </w:r>
    </w:p>
    <w:p w:rsidR="00A54EF9" w:rsidRDefault="00A54EF9" w:rsidP="00A54EF9">
      <w:proofErr w:type="gramStart"/>
      <w:r>
        <w:t>de</w:t>
      </w:r>
      <w:proofErr w:type="gramEnd"/>
      <w:r>
        <w:t xml:space="preserve"> Córdoba</w:t>
      </w:r>
    </w:p>
    <w:p w:rsidR="00A54EF9" w:rsidRDefault="00A54EF9" w:rsidP="00A54EF9">
      <w:r>
        <w:t>RESUELVE:</w:t>
      </w:r>
    </w:p>
    <w:p w:rsidR="00A54EF9" w:rsidRDefault="00A54EF9" w:rsidP="00A54EF9">
      <w:r>
        <w:t>Art. 1º) Reconocer como comprendidas dentro del ordenamiento legal que regula</w:t>
      </w:r>
    </w:p>
    <w:p w:rsidR="00A54EF9" w:rsidRDefault="00A54EF9" w:rsidP="00A54EF9">
      <w:proofErr w:type="gramStart"/>
      <w:r>
        <w:t>las</w:t>
      </w:r>
      <w:proofErr w:type="gramEnd"/>
      <w:r>
        <w:t xml:space="preserve"> incumbencias profesionales, a las tareas de proyecto, dirección, representación técnica</w:t>
      </w:r>
    </w:p>
    <w:p w:rsidR="00A54EF9" w:rsidRDefault="00A54EF9" w:rsidP="00A54EF9">
      <w:proofErr w:type="gramStart"/>
      <w:r>
        <w:t>ejecución</w:t>
      </w:r>
      <w:proofErr w:type="gramEnd"/>
      <w:r>
        <w:t xml:space="preserve"> y administración de obras civiles necesarias de todo trazado de redes de</w:t>
      </w:r>
    </w:p>
    <w:p w:rsidR="00A54EF9" w:rsidRDefault="00A54EF9" w:rsidP="00A54EF9">
      <w:proofErr w:type="gramStart"/>
      <w:r>
        <w:t>infraestructura</w:t>
      </w:r>
      <w:proofErr w:type="gramEnd"/>
      <w:r>
        <w:t xml:space="preserve"> aérea o subterránea que constituyan equipamientos públicos urbanos o</w:t>
      </w:r>
    </w:p>
    <w:p w:rsidR="00A54EF9" w:rsidRDefault="00A54EF9" w:rsidP="00A54EF9">
      <w:proofErr w:type="gramStart"/>
      <w:r>
        <w:t>rurales</w:t>
      </w:r>
      <w:proofErr w:type="gramEnd"/>
      <w:r>
        <w:t xml:space="preserve"> juntamente con sus obras conexas con características cerradas, dentro de las</w:t>
      </w:r>
    </w:p>
    <w:p w:rsidR="00A54EF9" w:rsidRDefault="00A54EF9" w:rsidP="00A54EF9">
      <w:proofErr w:type="gramStart"/>
      <w:r>
        <w:t>incumbencias</w:t>
      </w:r>
      <w:proofErr w:type="gramEnd"/>
      <w:r>
        <w:t xml:space="preserve"> generales del título de arquitecto que permitan el ejercicio profesional y</w:t>
      </w:r>
    </w:p>
    <w:p w:rsidR="00A54EF9" w:rsidRDefault="00A54EF9" w:rsidP="00A54EF9">
      <w:proofErr w:type="gramStart"/>
      <w:r>
        <w:t>registro</w:t>
      </w:r>
      <w:proofErr w:type="gramEnd"/>
      <w:r>
        <w:t xml:space="preserve"> de las mismas en este Colegio.-</w:t>
      </w:r>
    </w:p>
    <w:p w:rsidR="00A54EF9" w:rsidRDefault="00A54EF9" w:rsidP="00A54EF9">
      <w:r>
        <w:t>Art. 2º) Disponer el encuadre de estas intervenciones profesionales por la</w:t>
      </w:r>
    </w:p>
    <w:p w:rsidR="00A54EF9" w:rsidRDefault="00A54EF9" w:rsidP="00A54EF9">
      <w:proofErr w:type="gramStart"/>
      <w:r>
        <w:t>modalidad</w:t>
      </w:r>
      <w:proofErr w:type="gramEnd"/>
      <w:r>
        <w:t xml:space="preserve"> regulada en el inc. 8) de la Resolución 62/143/87-A y/o las que resulten</w:t>
      </w:r>
    </w:p>
    <w:p w:rsidR="00A54EF9" w:rsidRDefault="00A54EF9" w:rsidP="00A54EF9">
      <w:proofErr w:type="gramStart"/>
      <w:r>
        <w:t>subsidiariamente</w:t>
      </w:r>
      <w:proofErr w:type="gramEnd"/>
      <w:r>
        <w:t xml:space="preserve"> aplicables al caso regulado por esta norma y de conformidad a las</w:t>
      </w:r>
    </w:p>
    <w:p w:rsidR="00A54EF9" w:rsidRDefault="00A54EF9" w:rsidP="00A54EF9">
      <w:proofErr w:type="gramStart"/>
      <w:r>
        <w:t>modalidades</w:t>
      </w:r>
      <w:proofErr w:type="gramEnd"/>
      <w:r>
        <w:t xml:space="preserve"> vigentes.-</w:t>
      </w:r>
    </w:p>
    <w:p w:rsidR="00A54EF9" w:rsidRDefault="00A54EF9" w:rsidP="00A54EF9">
      <w:r>
        <w:t xml:space="preserve">Art. 3º) </w:t>
      </w:r>
      <w:proofErr w:type="spellStart"/>
      <w:r>
        <w:t>Derógase</w:t>
      </w:r>
      <w:proofErr w:type="spellEnd"/>
      <w:r>
        <w:t xml:space="preserve"> toda disposición que se oponga a la presente.-</w:t>
      </w:r>
    </w:p>
    <w:p w:rsidR="00A54EF9" w:rsidRDefault="00A54EF9" w:rsidP="00A54EF9">
      <w:r>
        <w:t>Art. 4º) La presente resolución entrará en vigencia a partir del tercer día del mes de</w:t>
      </w:r>
    </w:p>
    <w:p w:rsidR="00A54EF9" w:rsidRDefault="00A54EF9" w:rsidP="00A54EF9">
      <w:proofErr w:type="gramStart"/>
      <w:r>
        <w:t>abril</w:t>
      </w:r>
      <w:proofErr w:type="gramEnd"/>
      <w:r>
        <w:t xml:space="preserve"> del año dos mil siete.-</w:t>
      </w:r>
    </w:p>
    <w:p w:rsidR="00A54EF9" w:rsidRDefault="00A54EF9" w:rsidP="00A54EF9">
      <w:r>
        <w:t>Art. 5º) Protocolícese, comuníquese a todas las Regionales del Colegio de</w:t>
      </w:r>
    </w:p>
    <w:p w:rsidR="00A54EF9" w:rsidRDefault="00A54EF9" w:rsidP="00A54EF9">
      <w:r>
        <w:t xml:space="preserve">Arquitectos, publíquese para conocimiento de la matrícula, </w:t>
      </w:r>
      <w:proofErr w:type="spellStart"/>
      <w:r>
        <w:t>dése</w:t>
      </w:r>
      <w:proofErr w:type="spellEnd"/>
      <w:r>
        <w:t xml:space="preserve"> la más amplia difusión y</w:t>
      </w:r>
    </w:p>
    <w:p w:rsidR="00A54EF9" w:rsidRDefault="00A54EF9" w:rsidP="00A54EF9">
      <w:proofErr w:type="gramStart"/>
      <w:r>
        <w:t>archívese</w:t>
      </w:r>
      <w:proofErr w:type="gramEnd"/>
      <w:r>
        <w:t>.-</w:t>
      </w:r>
    </w:p>
    <w:p w:rsidR="00A54EF9" w:rsidRDefault="00A54EF9" w:rsidP="00A54EF9">
      <w:r>
        <w:t>Dada en sesión Nº 408 de la Junta de Gobierno celebrada con fecha veintiocho de marzo de</w:t>
      </w:r>
    </w:p>
    <w:p w:rsidR="007F0B51" w:rsidRDefault="00A54EF9" w:rsidP="00A54EF9">
      <w:proofErr w:type="gramStart"/>
      <w:r>
        <w:lastRenderedPageBreak/>
        <w:t>dos</w:t>
      </w:r>
      <w:proofErr w:type="gramEnd"/>
      <w:r>
        <w:t xml:space="preserve"> mil siete.-------------------------------------------------------------------------------------------------</w:t>
      </w:r>
    </w:p>
    <w:sectPr w:rsidR="007F0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F9"/>
    <w:rsid w:val="007F0B51"/>
    <w:rsid w:val="00A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5E28E3-8F88-4059-8DA9-D783999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</dc:creator>
  <cp:keywords/>
  <dc:description/>
  <cp:lastModifiedBy>celeste</cp:lastModifiedBy>
  <cp:revision>1</cp:revision>
  <dcterms:created xsi:type="dcterms:W3CDTF">2019-09-18T18:20:00Z</dcterms:created>
  <dcterms:modified xsi:type="dcterms:W3CDTF">2019-09-18T18:21:00Z</dcterms:modified>
</cp:coreProperties>
</file>